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222222"/>
          <w:highlight w:val="white"/>
          <w:u w:val="single"/>
        </w:rPr>
      </w:pPr>
      <w:r w:rsidDel="00000000" w:rsidR="00000000" w:rsidRPr="00000000">
        <w:rPr>
          <w:color w:val="222222"/>
          <w:highlight w:val="white"/>
          <w:u w:val="single"/>
          <w:rtl w:val="0"/>
        </w:rPr>
        <w:t xml:space="preserve">Evidence #1: Letter to Parent/Guardians </w:t>
      </w:r>
    </w:p>
    <w:p w:rsidR="00000000" w:rsidDel="00000000" w:rsidP="00000000" w:rsidRDefault="00000000" w:rsidRPr="00000000" w14:paraId="00000002">
      <w:pPr>
        <w:rPr>
          <w:color w:val="222222"/>
          <w:highlight w:val="white"/>
        </w:rPr>
      </w:pPr>
      <w:r w:rsidDel="00000000" w:rsidR="00000000" w:rsidRPr="00000000">
        <w:rPr>
          <w:rtl w:val="0"/>
        </w:rPr>
      </w:r>
    </w:p>
    <w:p w:rsidR="00000000" w:rsidDel="00000000" w:rsidP="00000000" w:rsidRDefault="00000000" w:rsidRPr="00000000" w14:paraId="00000003">
      <w:pPr>
        <w:rPr>
          <w:color w:val="222222"/>
          <w:highlight w:val="white"/>
        </w:rPr>
      </w:pPr>
      <w:r w:rsidDel="00000000" w:rsidR="00000000" w:rsidRPr="00000000">
        <w:rPr>
          <w:color w:val="222222"/>
          <w:highlight w:val="white"/>
          <w:rtl w:val="0"/>
        </w:rPr>
        <w:t xml:space="preserve">Hello Graphic Designers and parents/guardians,</w:t>
      </w:r>
    </w:p>
    <w:p w:rsidR="00000000" w:rsidDel="00000000" w:rsidP="00000000" w:rsidRDefault="00000000" w:rsidRPr="00000000" w14:paraId="00000004">
      <w:pPr>
        <w:shd w:fill="ffffff" w:val="clear"/>
        <w:rPr>
          <w:color w:val="222222"/>
        </w:rPr>
      </w:pPr>
      <w:r w:rsidDel="00000000" w:rsidR="00000000" w:rsidRPr="00000000">
        <w:rPr>
          <w:rtl w:val="0"/>
        </w:rPr>
      </w:r>
    </w:p>
    <w:p w:rsidR="00000000" w:rsidDel="00000000" w:rsidP="00000000" w:rsidRDefault="00000000" w:rsidRPr="00000000" w14:paraId="00000005">
      <w:pPr>
        <w:shd w:fill="ffffff" w:val="clear"/>
        <w:rPr>
          <w:color w:val="222222"/>
        </w:rPr>
      </w:pPr>
      <w:r w:rsidDel="00000000" w:rsidR="00000000" w:rsidRPr="00000000">
        <w:rPr>
          <w:color w:val="222222"/>
          <w:rtl w:val="0"/>
        </w:rPr>
        <w:t xml:space="preserve">I wanted to reach out to you to give you an update on how our class is progressing and let you know how you can see feedback about your individual student's work in our class.</w:t>
      </w:r>
    </w:p>
    <w:p w:rsidR="00000000" w:rsidDel="00000000" w:rsidP="00000000" w:rsidRDefault="00000000" w:rsidRPr="00000000" w14:paraId="00000006">
      <w:pPr>
        <w:shd w:fill="ffffff" w:val="clear"/>
        <w:rPr>
          <w:color w:val="222222"/>
        </w:rPr>
      </w:pPr>
      <w:r w:rsidDel="00000000" w:rsidR="00000000" w:rsidRPr="00000000">
        <w:rPr>
          <w:rtl w:val="0"/>
        </w:rPr>
      </w:r>
    </w:p>
    <w:p w:rsidR="00000000" w:rsidDel="00000000" w:rsidP="00000000" w:rsidRDefault="00000000" w:rsidRPr="00000000" w14:paraId="00000007">
      <w:pPr>
        <w:shd w:fill="ffffff" w:val="clear"/>
        <w:rPr>
          <w:color w:val="222222"/>
        </w:rPr>
      </w:pPr>
      <w:r w:rsidDel="00000000" w:rsidR="00000000" w:rsidRPr="00000000">
        <w:rPr>
          <w:color w:val="222222"/>
          <w:rtl w:val="0"/>
        </w:rPr>
        <w:t xml:space="preserve">You are receiving this letter as we are wrapping up our first unit of the semester. Typically, you should expect to have a similar update at the end of each unit. We are currently working through our first unit of study, in which we have studied Line, Shape, Texture and Color as they relate to Graphic Design. We are about to learn about Typography. Our assessment of your student’s projects in this unit is based on the National Core Art Standards for: Create (both Aesthetics and Tools/Materials/Techniques), Response, and Artistic Process. The Artistic Process target will have a summative score entered at the end of the unit, whereas the other targets receive regular formative feedback that builds up skills necessary for later summative assessments.</w:t>
      </w:r>
    </w:p>
    <w:p w:rsidR="00000000" w:rsidDel="00000000" w:rsidP="00000000" w:rsidRDefault="00000000" w:rsidRPr="00000000" w14:paraId="00000008">
      <w:pPr>
        <w:shd w:fill="ffffff" w:val="clear"/>
        <w:rPr>
          <w:color w:val="222222"/>
        </w:rPr>
      </w:pPr>
      <w:r w:rsidDel="00000000" w:rsidR="00000000" w:rsidRPr="00000000">
        <w:rPr>
          <w:rtl w:val="0"/>
        </w:rPr>
      </w:r>
    </w:p>
    <w:p w:rsidR="00000000" w:rsidDel="00000000" w:rsidP="00000000" w:rsidRDefault="00000000" w:rsidRPr="00000000" w14:paraId="00000009">
      <w:pPr>
        <w:shd w:fill="ffffff" w:val="clear"/>
        <w:rPr>
          <w:color w:val="222222"/>
        </w:rPr>
      </w:pPr>
      <w:r w:rsidDel="00000000" w:rsidR="00000000" w:rsidRPr="00000000">
        <w:rPr>
          <w:color w:val="222222"/>
          <w:rtl w:val="0"/>
        </w:rPr>
        <w:t xml:space="preserve">We have been building the foundation of a learning community and a variety of visual design skills through a series of different assignments in our Design Journal including:</w:t>
      </w:r>
    </w:p>
    <w:p w:rsidR="00000000" w:rsidDel="00000000" w:rsidP="00000000" w:rsidRDefault="00000000" w:rsidRPr="00000000" w14:paraId="0000000A">
      <w:pPr>
        <w:numPr>
          <w:ilvl w:val="0"/>
          <w:numId w:val="1"/>
        </w:numPr>
        <w:spacing w:after="0" w:afterAutospacing="0" w:before="240" w:lineRule="auto"/>
        <w:ind w:left="940" w:hanging="360"/>
      </w:pPr>
      <w:r w:rsidDel="00000000" w:rsidR="00000000" w:rsidRPr="00000000">
        <w:rPr>
          <w:color w:val="222222"/>
          <w:rtl w:val="0"/>
        </w:rPr>
        <w:t xml:space="preserve">-Design Journal Tasks  </w:t>
      </w:r>
    </w:p>
    <w:p w:rsidR="00000000" w:rsidDel="00000000" w:rsidP="00000000" w:rsidRDefault="00000000" w:rsidRPr="00000000" w14:paraId="0000000B">
      <w:pPr>
        <w:numPr>
          <w:ilvl w:val="1"/>
          <w:numId w:val="1"/>
        </w:numPr>
        <w:spacing w:after="0" w:afterAutospacing="0" w:before="0" w:beforeAutospacing="0" w:lineRule="auto"/>
        <w:ind w:left="1660" w:hanging="360"/>
      </w:pPr>
      <w:r w:rsidDel="00000000" w:rsidR="00000000" w:rsidRPr="00000000">
        <w:rPr>
          <w:color w:val="222222"/>
          <w:rtl w:val="0"/>
        </w:rPr>
        <w:t xml:space="preserve">These assignments allow students to explore elements of visual communication in graphic design. These tasks are assessed on the formative target for Create (both Aesthetics and Tools/Materials/Techniques) and will have a cumulative role in the the unit’s summative grade for Artistic Process. </w:t>
      </w:r>
    </w:p>
    <w:p w:rsidR="00000000" w:rsidDel="00000000" w:rsidP="00000000" w:rsidRDefault="00000000" w:rsidRPr="00000000" w14:paraId="0000000C">
      <w:pPr>
        <w:numPr>
          <w:ilvl w:val="0"/>
          <w:numId w:val="1"/>
        </w:numPr>
        <w:spacing w:after="0" w:afterAutospacing="0" w:before="0" w:beforeAutospacing="0" w:lineRule="auto"/>
        <w:ind w:left="940" w:hanging="360"/>
      </w:pPr>
      <w:r w:rsidDel="00000000" w:rsidR="00000000" w:rsidRPr="00000000">
        <w:rPr>
          <w:color w:val="222222"/>
          <w:rtl w:val="0"/>
        </w:rPr>
        <w:t xml:space="preserve">Design Journal Responses</w:t>
      </w:r>
    </w:p>
    <w:p w:rsidR="00000000" w:rsidDel="00000000" w:rsidP="00000000" w:rsidRDefault="00000000" w:rsidRPr="00000000" w14:paraId="0000000D">
      <w:pPr>
        <w:numPr>
          <w:ilvl w:val="1"/>
          <w:numId w:val="1"/>
        </w:numPr>
        <w:spacing w:after="0" w:afterAutospacing="0" w:before="0" w:beforeAutospacing="0" w:lineRule="auto"/>
        <w:ind w:left="1660" w:hanging="360"/>
      </w:pPr>
      <w:r w:rsidDel="00000000" w:rsidR="00000000" w:rsidRPr="00000000">
        <w:rPr>
          <w:color w:val="222222"/>
          <w:rtl w:val="0"/>
        </w:rPr>
        <w:t xml:space="preserve">We make, look at and think about a lot of art in this class - we do so individually, as pairs, and as a whole class. These responses are set up to be informal at times, and much more structured at other points. </w:t>
      </w:r>
    </w:p>
    <w:p w:rsidR="00000000" w:rsidDel="00000000" w:rsidP="00000000" w:rsidRDefault="00000000" w:rsidRPr="00000000" w14:paraId="0000000E">
      <w:pPr>
        <w:numPr>
          <w:ilvl w:val="1"/>
          <w:numId w:val="1"/>
        </w:numPr>
        <w:spacing w:after="0" w:afterAutospacing="0" w:before="0" w:beforeAutospacing="0" w:lineRule="auto"/>
        <w:ind w:left="1660" w:hanging="360"/>
      </w:pPr>
      <w:r w:rsidDel="00000000" w:rsidR="00000000" w:rsidRPr="00000000">
        <w:rPr>
          <w:color w:val="222222"/>
          <w:rtl w:val="0"/>
        </w:rPr>
        <w:t xml:space="preserve">Students identify what they find to be successful and unsuccessful designs based on their judgement and the design principles they have explored in class. They analyse what elements and principles of design are included or missing, to determine the design’s level of success. Analyses strengthen the student’s ability to think about what makes a successful design when they are utilizing various art materials, tools, and techniques to create compositions that communicate a clear message. </w:t>
      </w:r>
    </w:p>
    <w:p w:rsidR="00000000" w:rsidDel="00000000" w:rsidP="00000000" w:rsidRDefault="00000000" w:rsidRPr="00000000" w14:paraId="0000000F">
      <w:pPr>
        <w:numPr>
          <w:ilvl w:val="1"/>
          <w:numId w:val="1"/>
        </w:numPr>
        <w:spacing w:after="0" w:afterAutospacing="0" w:before="0" w:beforeAutospacing="0" w:lineRule="auto"/>
        <w:ind w:left="1660" w:hanging="360"/>
      </w:pPr>
      <w:r w:rsidDel="00000000" w:rsidR="00000000" w:rsidRPr="00000000">
        <w:rPr>
          <w:color w:val="222222"/>
          <w:rtl w:val="0"/>
        </w:rPr>
        <w:t xml:space="preserve">The goal is to work toward meeting the Response target which means students can describe, analyze, interpret and evaluate a piece of art using discipline specific vocabulary. </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color w:val="222222"/>
          <w:rtl w:val="0"/>
        </w:rPr>
        <w:t xml:space="preserve">Business Partnership</w:t>
      </w:r>
    </w:p>
    <w:p w:rsidR="00000000" w:rsidDel="00000000" w:rsidP="00000000" w:rsidRDefault="00000000" w:rsidRPr="00000000" w14:paraId="00000011">
      <w:pPr>
        <w:numPr>
          <w:ilvl w:val="1"/>
          <w:numId w:val="1"/>
        </w:numPr>
        <w:spacing w:after="240" w:before="0" w:beforeAutospacing="0" w:lineRule="auto"/>
        <w:ind w:left="1440" w:hanging="360"/>
      </w:pPr>
      <w:r w:rsidDel="00000000" w:rsidR="00000000" w:rsidRPr="00000000">
        <w:rPr>
          <w:color w:val="222222"/>
          <w:rtl w:val="0"/>
        </w:rPr>
        <w:t xml:space="preserve">Every other Monday, our Graphic Design students collaborate with CVU’s Business class led by Tammy Joe. This partnership provides our students with amazing opportunities to learn from each other, as graphic design and business go hand-in-hand. Together, in small groups of part graphic design, part business students, they will communicate with and design products for local companies of their choice. We will be assessing these collaborations using both the National Core Art Standards for Create (Aesthetics and Tools, Materials and Techniques) as well as Clear and Effective Communication targets for group work.</w:t>
      </w:r>
    </w:p>
    <w:p w:rsidR="00000000" w:rsidDel="00000000" w:rsidP="00000000" w:rsidRDefault="00000000" w:rsidRPr="00000000" w14:paraId="00000012">
      <w:pPr>
        <w:shd w:fill="ffffff" w:val="clear"/>
        <w:rPr>
          <w:color w:val="222222"/>
        </w:rPr>
      </w:pPr>
      <w:r w:rsidDel="00000000" w:rsidR="00000000" w:rsidRPr="00000000">
        <w:rPr>
          <w:color w:val="222222"/>
          <w:rtl w:val="0"/>
        </w:rPr>
        <w:t xml:space="preserve">If you are interested in seeing your student's work, and our comments/feedback, we recommend that you pick up their Design Journal and carve out a little time to sit and talk through the work with them. At this point, students should have completed the Design Journal Tasks for Totally Emo, Totally Emo Reflection, Go Seek, Gestalt Principles, Gestalt Poster Analysis, Color in Film, and Color Chameleon. Each task and the reflection or analysis that goes with it will have a note with a comment and a simple check-minus/check/check-plus for any formative feedback (both Create standards and the Response standard) to let students know if they are "on track" with their progress. </w:t>
      </w:r>
    </w:p>
    <w:p w:rsidR="00000000" w:rsidDel="00000000" w:rsidP="00000000" w:rsidRDefault="00000000" w:rsidRPr="00000000" w14:paraId="00000013">
      <w:pPr>
        <w:shd w:fill="ffffff" w:val="clear"/>
        <w:rPr>
          <w:color w:val="222222"/>
        </w:rPr>
      </w:pPr>
      <w:r w:rsidDel="00000000" w:rsidR="00000000" w:rsidRPr="00000000">
        <w:rPr>
          <w:rtl w:val="0"/>
        </w:rPr>
      </w:r>
    </w:p>
    <w:p w:rsidR="00000000" w:rsidDel="00000000" w:rsidP="00000000" w:rsidRDefault="00000000" w:rsidRPr="00000000" w14:paraId="00000014">
      <w:pPr>
        <w:shd w:fill="ffffff" w:val="clear"/>
        <w:rPr>
          <w:color w:val="222222"/>
        </w:rPr>
      </w:pPr>
      <w:r w:rsidDel="00000000" w:rsidR="00000000" w:rsidRPr="00000000">
        <w:rPr>
          <w:color w:val="222222"/>
          <w:rtl w:val="0"/>
        </w:rPr>
        <w:t xml:space="preserve">Curious about our class content? Ask your student to show you Google Classroom and open up the "Design Journal Companion Deck" in our resources section. This is the ultimate guide to what we've covered in class so far. Also, did you know we post assignments right on Google Classroom so students can track what is due and when? It's pretty neat. One annoying glitch is that in order for everyone to know the due date, students may have "missing assignments" come up in the program. They can self-monitor this by pushing "turn in" when they actually DO turn in the assignment. We have a number of students who do this and have been very successful in getting things done on time. I cannot "turn in" assignments for students, they have to do that from their end. </w:t>
      </w:r>
    </w:p>
    <w:p w:rsidR="00000000" w:rsidDel="00000000" w:rsidP="00000000" w:rsidRDefault="00000000" w:rsidRPr="00000000" w14:paraId="00000015">
      <w:pPr>
        <w:shd w:fill="ffffff" w:val="clear"/>
        <w:rPr>
          <w:color w:val="222222"/>
        </w:rPr>
      </w:pPr>
      <w:r w:rsidDel="00000000" w:rsidR="00000000" w:rsidRPr="00000000">
        <w:rPr>
          <w:rtl w:val="0"/>
        </w:rPr>
      </w:r>
    </w:p>
    <w:p w:rsidR="00000000" w:rsidDel="00000000" w:rsidP="00000000" w:rsidRDefault="00000000" w:rsidRPr="00000000" w14:paraId="00000016">
      <w:pPr>
        <w:shd w:fill="ffffff" w:val="clear"/>
        <w:rPr>
          <w:color w:val="222222"/>
        </w:rPr>
      </w:pPr>
      <w:r w:rsidDel="00000000" w:rsidR="00000000" w:rsidRPr="00000000">
        <w:rPr>
          <w:color w:val="222222"/>
          <w:rtl w:val="0"/>
        </w:rPr>
        <w:t xml:space="preserve">Wondering why don't you see anything in JumpRope? The scores for the Design Journal assessments are currently not recorded on JumpRope as we will enter a cumulative score for the unit at the end. Until a score is entered, our class won't "show up" in JumpRope. Please engage in looking at the feedback directly at the source: your/your student's work/the Design Journal itself. </w:t>
      </w:r>
    </w:p>
    <w:p w:rsidR="00000000" w:rsidDel="00000000" w:rsidP="00000000" w:rsidRDefault="00000000" w:rsidRPr="00000000" w14:paraId="00000017">
      <w:pPr>
        <w:shd w:fill="ffffff" w:val="clear"/>
        <w:rPr>
          <w:color w:val="222222"/>
        </w:rPr>
      </w:pPr>
      <w:r w:rsidDel="00000000" w:rsidR="00000000" w:rsidRPr="00000000">
        <w:rPr>
          <w:rtl w:val="0"/>
        </w:rPr>
      </w:r>
    </w:p>
    <w:p w:rsidR="00000000" w:rsidDel="00000000" w:rsidP="00000000" w:rsidRDefault="00000000" w:rsidRPr="00000000" w14:paraId="00000018">
      <w:pPr>
        <w:shd w:fill="ffffff" w:val="clear"/>
        <w:rPr>
          <w:color w:val="222222"/>
        </w:rPr>
      </w:pPr>
      <w:r w:rsidDel="00000000" w:rsidR="00000000" w:rsidRPr="00000000">
        <w:rPr>
          <w:color w:val="222222"/>
          <w:rtl w:val="0"/>
        </w:rPr>
        <w:t xml:space="preserve">Lastly, we wanted to ask you to "save the date" for our Annual Celebrate the Arts Night on March 18th starting at 6 pm. </w:t>
      </w:r>
    </w:p>
    <w:p w:rsidR="00000000" w:rsidDel="00000000" w:rsidP="00000000" w:rsidRDefault="00000000" w:rsidRPr="00000000" w14:paraId="00000019">
      <w:pPr>
        <w:shd w:fill="ffffff" w:val="clear"/>
        <w:rPr>
          <w:color w:val="222222"/>
        </w:rPr>
      </w:pPr>
      <w:r w:rsidDel="00000000" w:rsidR="00000000" w:rsidRPr="00000000">
        <w:rPr>
          <w:color w:val="222222"/>
          <w:rtl w:val="0"/>
        </w:rPr>
        <w:t xml:space="preserve">This event is a school tradition and a favorite of many, as we literally fill the halls with hundreds of visual art pieces from students enrolled in our classes this year, as well as artwork selected by our sending schools. There is music, food, theatrical performances, AV displays/ demos, and more... MOST IMPORTANTLY YOU/YOUR STUDENT will have something on display! I'll send more detailed information as the date gets closer... Hope to see you there!</w:t>
      </w:r>
    </w:p>
    <w:p w:rsidR="00000000" w:rsidDel="00000000" w:rsidP="00000000" w:rsidRDefault="00000000" w:rsidRPr="00000000" w14:paraId="0000001A">
      <w:pPr>
        <w:shd w:fill="ffffff" w:val="clear"/>
        <w:rPr>
          <w:color w:val="222222"/>
        </w:rPr>
      </w:pPr>
      <w:r w:rsidDel="00000000" w:rsidR="00000000" w:rsidRPr="00000000">
        <w:rPr>
          <w:rtl w:val="0"/>
        </w:rPr>
      </w:r>
    </w:p>
    <w:p w:rsidR="00000000" w:rsidDel="00000000" w:rsidP="00000000" w:rsidRDefault="00000000" w:rsidRPr="00000000" w14:paraId="0000001B">
      <w:pPr>
        <w:shd w:fill="ffffff" w:val="clear"/>
        <w:rPr>
          <w:color w:val="222222"/>
        </w:rPr>
      </w:pPr>
      <w:r w:rsidDel="00000000" w:rsidR="00000000" w:rsidRPr="00000000">
        <w:rPr>
          <w:color w:val="222222"/>
          <w:rtl w:val="0"/>
        </w:rPr>
        <w:t xml:space="preserve">Should you have any questions or concerns, please do not hesitate to reach out. We appreciate your partnership in the learning process.</w:t>
      </w:r>
    </w:p>
    <w:p w:rsidR="00000000" w:rsidDel="00000000" w:rsidP="00000000" w:rsidRDefault="00000000" w:rsidRPr="00000000" w14:paraId="0000001C">
      <w:pPr>
        <w:shd w:fill="ffffff" w:val="clear"/>
        <w:rPr>
          <w:color w:val="222222"/>
        </w:rPr>
      </w:pPr>
      <w:r w:rsidDel="00000000" w:rsidR="00000000" w:rsidRPr="00000000">
        <w:rPr>
          <w:rtl w:val="0"/>
        </w:rPr>
      </w:r>
    </w:p>
    <w:p w:rsidR="00000000" w:rsidDel="00000000" w:rsidP="00000000" w:rsidRDefault="00000000" w:rsidRPr="00000000" w14:paraId="0000001D">
      <w:pPr>
        <w:shd w:fill="ffffff" w:val="clear"/>
        <w:rPr>
          <w:color w:val="222222"/>
        </w:rPr>
      </w:pPr>
      <w:r w:rsidDel="00000000" w:rsidR="00000000" w:rsidRPr="00000000">
        <w:rPr>
          <w:color w:val="222222"/>
          <w:rtl w:val="0"/>
        </w:rPr>
        <w:t xml:space="preserve">Sincerely,</w:t>
      </w:r>
    </w:p>
    <w:p w:rsidR="00000000" w:rsidDel="00000000" w:rsidP="00000000" w:rsidRDefault="00000000" w:rsidRPr="00000000" w14:paraId="0000001E">
      <w:pPr>
        <w:shd w:fill="ffffff" w:val="clear"/>
        <w:rPr>
          <w:color w:val="222222"/>
        </w:rPr>
      </w:pPr>
      <w:r w:rsidDel="00000000" w:rsidR="00000000" w:rsidRPr="00000000">
        <w:rPr>
          <w:color w:val="222222"/>
          <w:rtl w:val="0"/>
        </w:rPr>
        <w:t xml:space="preserve">Abbie Bowker &amp; Rachael Wells</w:t>
      </w:r>
    </w:p>
    <w:p w:rsidR="00000000" w:rsidDel="00000000" w:rsidP="00000000" w:rsidRDefault="00000000" w:rsidRPr="00000000" w14:paraId="0000001F">
      <w:pPr>
        <w:rPr/>
      </w:pPr>
      <w:r w:rsidDel="00000000" w:rsidR="00000000" w:rsidRPr="00000000">
        <w:rPr>
          <w:rtl w:val="0"/>
        </w:rPr>
        <w:t xml:space="preserve">Evidence #2: Landscape Photography Unit Piece Collaboration</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other piece of evidence is my collaboration with a local photographer and poetry teacher for the Landscape Painting Unit Piece. Pictured below is the first email I sent to the photographer and photos of a student’s poem and photo they chose that they related to on a personal level. I believe this collaboration ensured student learning because it brought new and exciting voices into our classroom and allowed students to get deeply involved in their artwork by choosing a photograph that they were somewhat familiar to and could relate to in some way. Students then wrote an ekphrastic poem about it to form a story and bond between the artist and the image.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drawing>
          <wp:inline distB="114300" distT="114300" distL="114300" distR="114300">
            <wp:extent cx="5414963" cy="2638059"/>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14963" cy="2638059"/>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rPr/>
      </w:pPr>
      <w:r w:rsidDel="00000000" w:rsidR="00000000" w:rsidRPr="00000000">
        <w:rPr/>
        <w:drawing>
          <wp:inline distB="114300" distT="114300" distL="114300" distR="114300">
            <wp:extent cx="2528888" cy="3374727"/>
            <wp:effectExtent b="0" l="0" r="0" t="0"/>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528888" cy="3374727"/>
                    </a:xfrm>
                    <a:prstGeom prst="rect"/>
                    <a:ln/>
                  </pic:spPr>
                </pic:pic>
              </a:graphicData>
            </a:graphic>
          </wp:inline>
        </w:drawing>
      </w:r>
      <w:r w:rsidDel="00000000" w:rsidR="00000000" w:rsidRPr="00000000">
        <w:rPr/>
        <w:drawing>
          <wp:inline distB="114300" distT="114300" distL="114300" distR="114300">
            <wp:extent cx="2639616" cy="3519488"/>
            <wp:effectExtent b="0" l="0" r="0" t="0"/>
            <wp:docPr id="1"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2639616" cy="3519488"/>
                    </a:xfrm>
                    <a:prstGeom prst="rect"/>
                    <a:ln/>
                  </pic:spPr>
                </pic:pic>
              </a:graphicData>
            </a:graphic>
          </wp:inline>
        </w:drawing>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rFonts w:ascii="Arial" w:cs="Arial" w:eastAsia="Arial" w:hAnsi="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